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AB" w:rsidRPr="00C53CD7" w:rsidRDefault="001029AB" w:rsidP="00C53C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Регламент проведения практического тура.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388" w:rsidRPr="00C53CD7" w:rsidRDefault="001029AB" w:rsidP="009D6388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53CD7">
        <w:rPr>
          <w:rFonts w:ascii="Times New Roman" w:hAnsi="Times New Roman" w:cs="Times New Roman"/>
          <w:i/>
          <w:color w:val="000000"/>
          <w:kern w:val="28"/>
          <w:sz w:val="24"/>
          <w:szCs w:val="24"/>
        </w:rPr>
        <w:t xml:space="preserve">Практический тур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>муниципального этапа рекомендуется проводить на заранее спланированном организаторами Олимпиады участке местности, а если</w:t>
      </w:r>
      <w:r w:rsidRPr="00C53CD7">
        <w:rPr>
          <w:rFonts w:ascii="Times New Roman" w:hAnsi="Times New Roman" w:cs="Times New Roman"/>
          <w:i/>
          <w:color w:val="000000"/>
          <w:kern w:val="28"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>климатические и погодные условий не позволяют,</w:t>
      </w:r>
      <w:r w:rsidRPr="00C53CD7">
        <w:rPr>
          <w:rFonts w:ascii="Times New Roman" w:hAnsi="Times New Roman" w:cs="Times New Roman"/>
          <w:i/>
          <w:color w:val="000000"/>
          <w:kern w:val="28"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его целесообразно провести в специализированных помещениях: кабинетах ОБЖ, спортивных залах и др.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Расчет числа таких помещений определяется числом участников.</w:t>
      </w:r>
      <w:proofErr w:type="gramEnd"/>
      <w:r w:rsidRPr="00C53C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E33C7" w:rsidRPr="00C53CD7">
        <w:rPr>
          <w:rFonts w:ascii="Times New Roman" w:hAnsi="Times New Roman" w:cs="Times New Roman"/>
          <w:color w:val="000000"/>
          <w:sz w:val="24"/>
          <w:szCs w:val="24"/>
        </w:rPr>
        <w:t xml:space="preserve">На каждом из этапов устанавливается контрольное время прохождения </w:t>
      </w:r>
      <w:r w:rsidR="000E33C7" w:rsidRPr="00C53CD7">
        <w:rPr>
          <w:rFonts w:ascii="Times New Roman" w:hAnsi="Times New Roman" w:cs="Times New Roman"/>
          <w:sz w:val="24"/>
          <w:szCs w:val="24"/>
        </w:rPr>
        <w:t>(устанавливается организаторами тура)</w:t>
      </w:r>
      <w:r w:rsidR="000E33C7" w:rsidRPr="00C53CD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E33C7" w:rsidRPr="00C53CD7" w:rsidRDefault="000E33C7" w:rsidP="000E33C7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53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Проведение практического тура Олимпиады возможно в виде комбинированного маршрута с последовательным выполнением предложенных заданий и общим контрольным временем прохождения всей дистанции.</w:t>
      </w:r>
    </w:p>
    <w:p w:rsidR="009D6388" w:rsidRPr="00C53CD7" w:rsidRDefault="009D6388" w:rsidP="009D638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C53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Учащиеся 7-8 классов 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>выполняют задания по</w:t>
      </w:r>
      <w:r w:rsidRPr="00C53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выживанию в условиях природной среды.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6388" w:rsidRPr="00C53CD7" w:rsidRDefault="009D6388" w:rsidP="009D638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3CD7">
        <w:rPr>
          <w:rFonts w:ascii="Times New Roman" w:hAnsi="Times New Roman" w:cs="Times New Roman"/>
          <w:b/>
          <w:color w:val="000000"/>
          <w:kern w:val="28"/>
          <w:sz w:val="24"/>
          <w:szCs w:val="24"/>
        </w:rPr>
        <w:t>Учащиеся 9 классов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выполняют задания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оказанию первой помощи,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выживанию в условиях природной среды</w:t>
      </w:r>
      <w:r w:rsidR="00FA4C81" w:rsidRPr="00C53CD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A4C81"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по</w:t>
      </w:r>
      <w:r w:rsidR="00FA4C81" w:rsidRPr="00C53CD7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действиям в чрезвычайных ситуациях.</w:t>
      </w:r>
    </w:p>
    <w:p w:rsidR="00FA4C81" w:rsidRPr="00C53CD7" w:rsidRDefault="00FA4C81" w:rsidP="009D638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kern w:val="28"/>
          <w:sz w:val="24"/>
          <w:szCs w:val="24"/>
        </w:rPr>
      </w:pPr>
      <w:r w:rsidRPr="00C53CD7">
        <w:rPr>
          <w:rFonts w:ascii="Times New Roman" w:hAnsi="Times New Roman" w:cs="Times New Roman"/>
          <w:b/>
          <w:color w:val="000000"/>
          <w:sz w:val="24"/>
          <w:szCs w:val="24"/>
        </w:rPr>
        <w:t>Учащиеся 10-11 классов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выполняют задания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оказанию первой помощи,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выживанию в условиях природной среды,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по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действиям в чрезвычайных ситуациях,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основам военной службы.</w:t>
      </w:r>
    </w:p>
    <w:p w:rsidR="001029AB" w:rsidRPr="00C53CD7" w:rsidRDefault="001029AB" w:rsidP="009D638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Для проведения практического тура в помещении, где выполняются олимпиадные задания 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оказанию первой помощи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 организаторам необходимо предусмотреть следующее </w:t>
      </w:r>
      <w:r w:rsidRPr="00C53CD7">
        <w:rPr>
          <w:rFonts w:ascii="Times New Roman" w:hAnsi="Times New Roman" w:cs="Times New Roman"/>
          <w:sz w:val="24"/>
          <w:szCs w:val="24"/>
        </w:rPr>
        <w:t xml:space="preserve">оборудование: кровоостанавливающий жгут, транспортная шина, косынка, перевязочный материал, носилки, </w:t>
      </w:r>
      <w:proofErr w:type="spellStart"/>
      <w:r w:rsidRPr="00C53CD7">
        <w:rPr>
          <w:rFonts w:ascii="Times New Roman" w:hAnsi="Times New Roman" w:cs="Times New Roman"/>
          <w:sz w:val="24"/>
          <w:szCs w:val="24"/>
        </w:rPr>
        <w:t>гипотермический</w:t>
      </w:r>
      <w:proofErr w:type="spellEnd"/>
      <w:r w:rsidRPr="00C53CD7">
        <w:rPr>
          <w:rFonts w:ascii="Times New Roman" w:hAnsi="Times New Roman" w:cs="Times New Roman"/>
          <w:sz w:val="24"/>
          <w:szCs w:val="24"/>
        </w:rPr>
        <w:t xml:space="preserve"> пакет, таблетки анальгина, вата, бутылка с водой, знак аварийной остановки. Все оборудование располагается на отдельно стоящем столе. В помещении должно быть приготовлено два рабочих места. На каждом рабочем месте необходимо предусмотреть по одному статисту. Задания распечатываются без системы штрафов. Участник должен подойти на рабочее место, прочитать задание, подойти к столу, выбрать необходимые медикаменты и оборудование, доложить судье о готовности выполнять задание и </w:t>
      </w:r>
      <w:r w:rsidRPr="00C53CD7">
        <w:rPr>
          <w:rFonts w:ascii="Times New Roman" w:hAnsi="Times New Roman" w:cs="Times New Roman"/>
          <w:b/>
          <w:sz w:val="24"/>
          <w:szCs w:val="24"/>
        </w:rPr>
        <w:t>практически его выполнить</w:t>
      </w:r>
      <w:r w:rsidRPr="00C53CD7">
        <w:rPr>
          <w:rFonts w:ascii="Times New Roman" w:hAnsi="Times New Roman" w:cs="Times New Roman"/>
          <w:sz w:val="24"/>
          <w:szCs w:val="24"/>
        </w:rPr>
        <w:t>. После этого судья называет ошибки, совершенные участником, проставляет в ведомость штрафы, участник расписывается, что ознакомлен и переходит к следующему заданию.</w:t>
      </w:r>
      <w:r w:rsidR="000E33C7" w:rsidRPr="00C53CD7">
        <w:rPr>
          <w:rFonts w:ascii="Times New Roman" w:hAnsi="Times New Roman" w:cs="Times New Roman"/>
          <w:sz w:val="24"/>
          <w:szCs w:val="24"/>
        </w:rPr>
        <w:t xml:space="preserve"> </w:t>
      </w:r>
      <w:r w:rsidR="000E33C7" w:rsidRPr="00C53CD7">
        <w:rPr>
          <w:rFonts w:ascii="Times New Roman" w:hAnsi="Times New Roman" w:cs="Times New Roman"/>
          <w:b/>
          <w:sz w:val="24"/>
          <w:szCs w:val="24"/>
        </w:rPr>
        <w:t>Задание по оказанию первой помощи высылается с  теоретическими заданиями.</w:t>
      </w:r>
    </w:p>
    <w:p w:rsidR="001029AB" w:rsidRPr="00C53CD7" w:rsidRDefault="001029AB" w:rsidP="001029A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/>
          <w:kern w:val="28"/>
          <w:sz w:val="24"/>
          <w:szCs w:val="24"/>
        </w:rPr>
      </w:pP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При выполнении олимпиадных заданий 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выживанию в условиях природной среды, где</w:t>
      </w:r>
      <w:r w:rsidRPr="00C53CD7">
        <w:rPr>
          <w:rFonts w:ascii="Times New Roman" w:hAnsi="Times New Roman" w:cs="Times New Roman"/>
          <w:kern w:val="28"/>
          <w:sz w:val="24"/>
          <w:szCs w:val="24"/>
        </w:rPr>
        <w:t xml:space="preserve"> предполагается индивидуальное преодоление участниками препятствий в экстремальной ситуации,</w:t>
      </w:r>
      <w:r w:rsidRPr="00C53CD7">
        <w:rPr>
          <w:rFonts w:ascii="Times New Roman" w:hAnsi="Times New Roman" w:cs="Times New Roman"/>
          <w:sz w:val="24"/>
          <w:szCs w:val="24"/>
        </w:rPr>
        <w:t xml:space="preserve"> все участники должны иметь спортивную обувь без металлических шипов, одежду с длинным рукавом</w:t>
      </w:r>
      <w:r w:rsidRPr="00C53CD7">
        <w:rPr>
          <w:rFonts w:ascii="Times New Roman" w:hAnsi="Times New Roman" w:cs="Times New Roman"/>
          <w:kern w:val="28"/>
          <w:sz w:val="24"/>
          <w:szCs w:val="24"/>
        </w:rPr>
        <w:t>.</w:t>
      </w:r>
    </w:p>
    <w:p w:rsidR="001029AB" w:rsidRPr="00C53CD7" w:rsidRDefault="001029AB" w:rsidP="001029A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>При выполнении олимпиадных заданий по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 xml:space="preserve"> действиям в чрезвычайных ситуациях </w:t>
      </w:r>
      <w:r w:rsidRPr="00C53CD7">
        <w:rPr>
          <w:rFonts w:ascii="Times New Roman" w:hAnsi="Times New Roman" w:cs="Times New Roman"/>
          <w:sz w:val="24"/>
          <w:szCs w:val="24"/>
        </w:rPr>
        <w:t xml:space="preserve">организаторам необходимо предусмотреть: 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>гражданские противогазы марок ГП-5, ГП-7 или их модификации</w:t>
      </w:r>
      <w:r w:rsidRPr="00C53CD7">
        <w:rPr>
          <w:rFonts w:ascii="Times New Roman" w:hAnsi="Times New Roman" w:cs="Times New Roman"/>
          <w:sz w:val="24"/>
          <w:szCs w:val="24"/>
        </w:rPr>
        <w:t xml:space="preserve">; 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>защитные костюмы ОЗК или Л-1</w:t>
      </w:r>
      <w:r w:rsidRPr="00C53CD7">
        <w:rPr>
          <w:rFonts w:ascii="Times New Roman" w:hAnsi="Times New Roman" w:cs="Times New Roman"/>
          <w:sz w:val="24"/>
          <w:szCs w:val="24"/>
        </w:rPr>
        <w:t>; огнетушитель углекислотный (ОУ-5) и огнетушитель воздушно-пенный (ОВП-5), пожарный кран или разветвление; рукав пожарный; пожарный ствол; боевая одежда пожарного</w:t>
      </w:r>
    </w:p>
    <w:p w:rsidR="001029AB" w:rsidRPr="00C53CD7" w:rsidRDefault="001029AB" w:rsidP="001029A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Олимпиадные задания по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основам военной службы выполняются только учащимися 10-11 классов. Для их выполнения</w:t>
      </w:r>
      <w:r w:rsidRPr="00C53CD7">
        <w:rPr>
          <w:rFonts w:ascii="Times New Roman" w:hAnsi="Times New Roman" w:cs="Times New Roman"/>
          <w:sz w:val="24"/>
          <w:szCs w:val="24"/>
        </w:rPr>
        <w:t xml:space="preserve"> организаторам необходимо предусмотреть: </w:t>
      </w:r>
      <w:r w:rsidRPr="00C53CD7">
        <w:rPr>
          <w:rFonts w:ascii="Times New Roman" w:hAnsi="Times New Roman" w:cs="Times New Roman"/>
          <w:iCs/>
          <w:color w:val="000000"/>
          <w:kern w:val="28"/>
          <w:sz w:val="24"/>
          <w:szCs w:val="24"/>
        </w:rPr>
        <w:t xml:space="preserve">учебные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автоматы Калашникова 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(АКМ, АК-74) </w:t>
      </w: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 xml:space="preserve">для проведения конкурса по их неполной разборке и сборке, </w:t>
      </w:r>
      <w:r w:rsidRPr="00C53CD7">
        <w:rPr>
          <w:rFonts w:ascii="Times New Roman" w:hAnsi="Times New Roman" w:cs="Times New Roman"/>
          <w:bCs/>
          <w:color w:val="000000"/>
          <w:sz w:val="24"/>
          <w:szCs w:val="24"/>
        </w:rPr>
        <w:t>пневматические винтовки и пули к ним для выполнения стрельбы, мишени.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color w:val="000000"/>
          <w:kern w:val="28"/>
          <w:sz w:val="24"/>
          <w:szCs w:val="24"/>
        </w:rPr>
        <w:t>Все участники</w:t>
      </w:r>
      <w:r w:rsidRPr="00C53CD7">
        <w:rPr>
          <w:rFonts w:ascii="Times New Roman" w:hAnsi="Times New Roman" w:cs="Times New Roman"/>
          <w:sz w:val="24"/>
          <w:szCs w:val="24"/>
        </w:rPr>
        <w:t xml:space="preserve"> практического тура должны иметь: допуск, заверенный медицинским работником; спортивную форму одежды в соответствии с погодными условиями.</w:t>
      </w:r>
    </w:p>
    <w:p w:rsidR="001029AB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CD7" w:rsidRDefault="00C53CD7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CD7" w:rsidRDefault="00C53CD7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CD7" w:rsidRDefault="00C53CD7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3CD7" w:rsidRPr="00C53CD7" w:rsidRDefault="00C53CD7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C53CD7">
        <w:rPr>
          <w:rFonts w:ascii="Times New Roman" w:hAnsi="Times New Roman" w:cs="Times New Roman"/>
          <w:b/>
          <w:i/>
          <w:sz w:val="24"/>
          <w:szCs w:val="24"/>
        </w:rPr>
        <w:t>Выживание в условиях природной среды</w:t>
      </w:r>
      <w:r w:rsidRPr="00C53CD7">
        <w:rPr>
          <w:rFonts w:ascii="Times New Roman" w:hAnsi="Times New Roman" w:cs="Times New Roman"/>
          <w:sz w:val="24"/>
          <w:szCs w:val="24"/>
        </w:rPr>
        <w:t>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 xml:space="preserve">Все задания данной секции выполняются в виде преодоления полосы препятствий с условием </w:t>
      </w:r>
      <w:proofErr w:type="spellStart"/>
      <w:r w:rsidRPr="00C53CD7">
        <w:rPr>
          <w:rFonts w:ascii="Times New Roman" w:hAnsi="Times New Roman" w:cs="Times New Roman"/>
          <w:b/>
          <w:sz w:val="24"/>
          <w:szCs w:val="24"/>
        </w:rPr>
        <w:t>непревышения</w:t>
      </w:r>
      <w:proofErr w:type="spellEnd"/>
      <w:r w:rsidRPr="00C53CD7">
        <w:rPr>
          <w:rFonts w:ascii="Times New Roman" w:hAnsi="Times New Roman" w:cs="Times New Roman"/>
          <w:b/>
          <w:sz w:val="24"/>
          <w:szCs w:val="24"/>
        </w:rPr>
        <w:t xml:space="preserve"> контрольного времени. Порядок прохождения этапов можно менять. В случае отсутствия какого-либо этапа, баллы за него не начисляются.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1.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Вязание узлов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3 балла.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 xml:space="preserve">Названия </w:t>
      </w:r>
      <w:r w:rsidR="00D46169" w:rsidRPr="00C53CD7">
        <w:rPr>
          <w:rFonts w:ascii="Times New Roman" w:hAnsi="Times New Roman" w:cs="Times New Roman"/>
          <w:sz w:val="24"/>
          <w:szCs w:val="24"/>
        </w:rPr>
        <w:t xml:space="preserve">возможных </w:t>
      </w:r>
      <w:r w:rsidRPr="00C53CD7">
        <w:rPr>
          <w:rFonts w:ascii="Times New Roman" w:hAnsi="Times New Roman" w:cs="Times New Roman"/>
          <w:sz w:val="24"/>
          <w:szCs w:val="24"/>
        </w:rPr>
        <w:t>узлов: прямой, брамшкотовый, булинь (на опоре), встречный восьмерка, проводник восьмерка, двойной проводник, австрийский проводник (равнонагруженный), стремя, грейпвайн, академический.</w:t>
      </w:r>
      <w:proofErr w:type="gramEnd"/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Контрольное время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2 мин.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bCs/>
          <w:i/>
          <w:sz w:val="24"/>
          <w:szCs w:val="24"/>
        </w:rPr>
        <w:t>Порядок выполнения задания: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CD7">
        <w:rPr>
          <w:rFonts w:ascii="Times New Roman" w:hAnsi="Times New Roman" w:cs="Times New Roman"/>
          <w:bCs/>
          <w:sz w:val="24"/>
          <w:szCs w:val="24"/>
        </w:rPr>
        <w:t xml:space="preserve">1. На исходной точке участник вяжет три узла по назначению </w:t>
      </w:r>
      <w:r w:rsidRPr="00C53CD7">
        <w:rPr>
          <w:rFonts w:ascii="Times New Roman" w:hAnsi="Times New Roman" w:cs="Times New Roman"/>
          <w:b/>
          <w:bCs/>
          <w:sz w:val="24"/>
          <w:szCs w:val="24"/>
        </w:rPr>
        <w:t>(один - для связывания двух веревок, один - для привязывания к опоре, один - проводник</w:t>
      </w:r>
      <w:r w:rsidRPr="00C53CD7">
        <w:rPr>
          <w:rFonts w:ascii="Times New Roman" w:hAnsi="Times New Roman" w:cs="Times New Roman"/>
          <w:bCs/>
          <w:sz w:val="24"/>
          <w:szCs w:val="24"/>
        </w:rPr>
        <w:t>).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Cs/>
          <w:sz w:val="24"/>
          <w:szCs w:val="24"/>
        </w:rPr>
        <w:t xml:space="preserve"> 2. </w:t>
      </w:r>
      <w:r w:rsidRPr="00C53CD7">
        <w:rPr>
          <w:rFonts w:ascii="Times New Roman" w:hAnsi="Times New Roman" w:cs="Times New Roman"/>
          <w:sz w:val="24"/>
          <w:szCs w:val="24"/>
        </w:rPr>
        <w:t>Узел вяжется куском судейской вспомогательной верёвки длиной 1,5 -</w:t>
      </w:r>
      <w:smartTag w:uri="urn:schemas-microsoft-com:office:smarttags" w:element="metricconverter">
        <w:smartTagPr>
          <w:attr w:name="ProductID" w:val="2,5 м"/>
        </w:smartTagPr>
        <w:r w:rsidRPr="00C53CD7">
          <w:rPr>
            <w:rFonts w:ascii="Times New Roman" w:hAnsi="Times New Roman" w:cs="Times New Roman"/>
            <w:sz w:val="24"/>
            <w:szCs w:val="24"/>
          </w:rPr>
          <w:t>2,5 м</w:t>
        </w:r>
      </w:smartTag>
      <w:r w:rsidRPr="00C53CD7">
        <w:rPr>
          <w:rFonts w:ascii="Times New Roman" w:hAnsi="Times New Roman" w:cs="Times New Roman"/>
          <w:sz w:val="24"/>
          <w:szCs w:val="24"/>
        </w:rPr>
        <w:t>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3. Завязанный узел остаётся на судейской верёвке.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4. Узлы  прямой, булинь, стремя, брамшкотовый, академический вяжутся с контрольными узлами.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За каждый правильно завязанный узел начисляется один балл. Отсутствие контрольного узла, перехлест веревок считается как неправильно завязанный узел.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2.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Определение азимута на объект.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3 балла.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Участник определяет азимут на указанный объект по компасу, результат сообщает члену жюри под подпись.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Контрольное время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2 мин.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Разрешенные (необходимые) технические средства для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компас туристический (цена деления 2</w:t>
      </w:r>
      <w:r w:rsidRPr="00C53CD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53CD7">
        <w:rPr>
          <w:rFonts w:ascii="Times New Roman" w:hAnsi="Times New Roman" w:cs="Times New Roman"/>
          <w:sz w:val="24"/>
          <w:szCs w:val="24"/>
        </w:rPr>
        <w:t>).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C53CD7">
        <w:rPr>
          <w:rFonts w:ascii="Times New Roman" w:hAnsi="Times New Roman" w:cs="Times New Roman"/>
          <w:sz w:val="24"/>
          <w:szCs w:val="24"/>
        </w:rPr>
        <w:t>- допустимая ошибка - +/- 2</w:t>
      </w:r>
      <w:r w:rsidRPr="00C53CD7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  <w:vertAlign w:val="superscript"/>
        </w:rPr>
      </w:pPr>
      <w:r w:rsidRPr="00C53CD7">
        <w:rPr>
          <w:rFonts w:ascii="Times New Roman" w:hAnsi="Times New Roman" w:cs="Times New Roman"/>
          <w:sz w:val="24"/>
          <w:szCs w:val="24"/>
        </w:rPr>
        <w:t>- штраф 1 балл за каждые 2</w:t>
      </w:r>
      <w:r w:rsidRPr="00C53CD7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3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Преодоление болота.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Максимальный балл </w:t>
      </w:r>
      <w:r w:rsidRPr="00C53CD7">
        <w:rPr>
          <w:rFonts w:ascii="Times New Roman" w:hAnsi="Times New Roman" w:cs="Times New Roman"/>
          <w:i/>
          <w:sz w:val="24"/>
          <w:szCs w:val="24"/>
        </w:rPr>
        <w:t>– 3 балла.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53CD7">
        <w:rPr>
          <w:rFonts w:ascii="Times New Roman" w:hAnsi="Times New Roman" w:cs="Times New Roman"/>
          <w:b/>
          <w:bCs/>
          <w:i/>
          <w:spacing w:val="30"/>
          <w:sz w:val="24"/>
          <w:szCs w:val="24"/>
        </w:rPr>
        <w:t>Условия:</w:t>
      </w:r>
      <w:r w:rsidRPr="00C53C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spacing w:val="-4"/>
          <w:sz w:val="24"/>
          <w:szCs w:val="24"/>
        </w:rPr>
        <w:t>8 «кочек» установлены в шахматном  порядке со «сбоем  ноги»</w:t>
      </w:r>
      <w:r w:rsidRPr="00C53CD7">
        <w:rPr>
          <w:rFonts w:ascii="Times New Roman" w:hAnsi="Times New Roman" w:cs="Times New Roman"/>
          <w:sz w:val="24"/>
          <w:szCs w:val="24"/>
        </w:rPr>
        <w:t xml:space="preserve"> (в середине две «кочки» по прямой); расстояние между </w:t>
      </w:r>
      <w:r w:rsidRPr="00C53CD7">
        <w:rPr>
          <w:rFonts w:ascii="Times New Roman" w:hAnsi="Times New Roman" w:cs="Times New Roman"/>
          <w:color w:val="000000"/>
          <w:sz w:val="24"/>
          <w:szCs w:val="24"/>
        </w:rPr>
        <w:t>центрами</w:t>
      </w:r>
      <w:r w:rsidRPr="00C53CD7">
        <w:rPr>
          <w:rFonts w:ascii="Times New Roman" w:hAnsi="Times New Roman" w:cs="Times New Roman"/>
          <w:sz w:val="24"/>
          <w:szCs w:val="24"/>
        </w:rPr>
        <w:t xml:space="preserve"> «кочек» </w:t>
      </w:r>
      <w:smartTag w:uri="urn:schemas-microsoft-com:office:smarttags" w:element="metricconverter">
        <w:smartTagPr>
          <w:attr w:name="ProductID" w:val="1,5 м"/>
        </w:smartTagPr>
        <w:r w:rsidRPr="00C53CD7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C53CD7">
        <w:rPr>
          <w:rFonts w:ascii="Times New Roman" w:hAnsi="Times New Roman" w:cs="Times New Roman"/>
          <w:sz w:val="24"/>
          <w:szCs w:val="24"/>
        </w:rPr>
        <w:t xml:space="preserve">.; диаметр «кочек» не более </w:t>
      </w:r>
      <w:smartTag w:uri="urn:schemas-microsoft-com:office:smarttags" w:element="metricconverter">
        <w:smartTagPr>
          <w:attr w:name="ProductID" w:val="30 см"/>
        </w:smartTagPr>
        <w:r w:rsidRPr="00C53CD7">
          <w:rPr>
            <w:rFonts w:ascii="Times New Roman" w:hAnsi="Times New Roman" w:cs="Times New Roman"/>
            <w:sz w:val="24"/>
            <w:szCs w:val="24"/>
          </w:rPr>
          <w:t>30 см</w:t>
        </w:r>
      </w:smartTag>
      <w:r w:rsidRPr="00C53CD7">
        <w:rPr>
          <w:rFonts w:ascii="Times New Roman" w:hAnsi="Times New Roman" w:cs="Times New Roman"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,5 м"/>
        </w:smartTagPr>
        <w:r w:rsidRPr="00C53CD7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C53CD7">
        <w:rPr>
          <w:rFonts w:ascii="Times New Roman" w:hAnsi="Times New Roman" w:cs="Times New Roman"/>
          <w:sz w:val="24"/>
          <w:szCs w:val="24"/>
        </w:rPr>
        <w:t xml:space="preserve"> от первой «кочки» и в </w:t>
      </w:r>
      <w:smartTag w:uri="urn:schemas-microsoft-com:office:smarttags" w:element="metricconverter">
        <w:smartTagPr>
          <w:attr w:name="ProductID" w:val="1,5 м"/>
        </w:smartTagPr>
        <w:r w:rsidRPr="00C53CD7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C53CD7">
        <w:rPr>
          <w:rFonts w:ascii="Times New Roman" w:hAnsi="Times New Roman" w:cs="Times New Roman"/>
          <w:sz w:val="24"/>
          <w:szCs w:val="24"/>
        </w:rPr>
        <w:t xml:space="preserve"> за последней «кочкой» нанесены контрольные линии;  на первую и последнюю «кочки» наступать обязательно.</w:t>
      </w:r>
      <w:proofErr w:type="gramEnd"/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b/>
          <w:i/>
          <w:spacing w:val="30"/>
          <w:sz w:val="24"/>
          <w:szCs w:val="24"/>
        </w:rPr>
        <w:t>Действия</w:t>
      </w:r>
      <w:r w:rsidRPr="00C53CD7"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pacing w:val="-4"/>
          <w:sz w:val="24"/>
          <w:szCs w:val="24"/>
        </w:rPr>
        <w:t xml:space="preserve">Участник преодолевает заболоченный участок, перепрыгивая с «кочки </w:t>
      </w:r>
      <w:r w:rsidRPr="00C53CD7">
        <w:rPr>
          <w:rFonts w:ascii="Times New Roman" w:hAnsi="Times New Roman" w:cs="Times New Roman"/>
          <w:sz w:val="24"/>
          <w:szCs w:val="24"/>
        </w:rPr>
        <w:t>на кочку» (резиновые кольца от газовых баллонов или нарисованные на полу) не задевая снаружи «кочки» пола.</w:t>
      </w:r>
      <w:r w:rsidRPr="00C53CD7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 xml:space="preserve">За каждый заступ начисляется штраф – 1 балл. За пропуск кочки или падение – штраф 3 балла </w:t>
      </w:r>
    </w:p>
    <w:p w:rsidR="000E33C7" w:rsidRDefault="000E33C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P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lastRenderedPageBreak/>
        <w:t>«Действия в чрезвычайных ситуациях»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  <w:u w:val="single"/>
        </w:rPr>
        <w:t>9 класс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1.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Действия по тушению пожара с применением первичных средств пожаротушения.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5 баллов.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Оборудование этапа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В помещении произошло возгорание, полоски красной ткани имитируют огонь. На полу ведро с водой и первичные средства пожаротушения в специальных стойках: огнетушитель углекислотный (ОУ-5) или порошковый (ОП-5) и огнетушитель воздушно-пенный (ОВП-5) (все огнетушители охолощенные). Указано направление ветра.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</w:t>
      </w:r>
      <w:r w:rsidRPr="00C53CD7">
        <w:rPr>
          <w:rFonts w:ascii="Times New Roman" w:hAnsi="Times New Roman" w:cs="Times New Roman"/>
          <w:sz w:val="24"/>
          <w:szCs w:val="24"/>
        </w:rPr>
        <w:t>: Участник, вытягивая карточку с видом пожара (</w:t>
      </w:r>
      <w:r w:rsidRPr="00C53CD7">
        <w:rPr>
          <w:rFonts w:ascii="Times New Roman" w:hAnsi="Times New Roman" w:cs="Times New Roman"/>
          <w:b/>
          <w:sz w:val="24"/>
          <w:szCs w:val="24"/>
        </w:rPr>
        <w:t>горит телевизор, горят дрова, горит бензин),</w:t>
      </w:r>
      <w:r w:rsidRPr="00C53CD7">
        <w:rPr>
          <w:rFonts w:ascii="Times New Roman" w:hAnsi="Times New Roman" w:cs="Times New Roman"/>
          <w:sz w:val="24"/>
          <w:szCs w:val="24"/>
        </w:rPr>
        <w:t xml:space="preserve"> определяет вид первичного средства пожаротушения, необходимое для тушения очага возгорания, берет его и перемещается к месту возгорания. </w:t>
      </w:r>
      <w:r w:rsidRPr="00C53CD7">
        <w:rPr>
          <w:rFonts w:ascii="Times New Roman" w:hAnsi="Times New Roman" w:cs="Times New Roman"/>
          <w:iCs/>
          <w:sz w:val="24"/>
          <w:szCs w:val="24"/>
        </w:rPr>
        <w:t xml:space="preserve">Применяет первичное средство пожаротушения в установленном порядке и последовательности, учитывая направление ветра.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sz w:val="24"/>
          <w:szCs w:val="24"/>
        </w:rPr>
        <w:t xml:space="preserve">штрафы: 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неправильно выбрано средство пожаротушения – 5 баллов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ошибка при тушении – 2 балла за каждую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2.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Действия в районе аварии с утечкой АХОВ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C53CD7">
        <w:rPr>
          <w:rFonts w:ascii="Times New Roman" w:hAnsi="Times New Roman" w:cs="Times New Roman"/>
          <w:sz w:val="24"/>
          <w:szCs w:val="24"/>
        </w:rPr>
        <w:t>5 баллов</w:t>
      </w:r>
      <w:r w:rsidRPr="00C53CD7">
        <w:rPr>
          <w:rFonts w:ascii="Times New Roman" w:hAnsi="Times New Roman" w:cs="Times New Roman"/>
          <w:i/>
          <w:sz w:val="24"/>
          <w:szCs w:val="24"/>
        </w:rPr>
        <w:t>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Оборудование этапа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противогазы ГП-5, костюмы защитные ОЗК или Л-1, контрольные линии в начале и конце этапа, указатель направления ветра на финише, зоны надевания и снятия средств индивидуальной защиты.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Возможна одновременная работа нескольких участников. Перед выполнением задания участник может выбрать противогаз по размеру.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По команде члена жюри «Средства индивидуальной защиты надеть… Газы», участник одевает СИЗ, преодолевает «зону заражения», в «безопасной зоне» снимает СИЗ.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Контрольное время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определяется исходя из длины этапа.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sz w:val="24"/>
          <w:szCs w:val="24"/>
        </w:rPr>
        <w:t xml:space="preserve">штрафы: 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Открыты глаза при одевании противогаза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задержано дыхание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сделан резкий выдох после надевания противогаза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неплотное прилегание </w:t>
      </w:r>
      <w:proofErr w:type="spellStart"/>
      <w:proofErr w:type="gramStart"/>
      <w:r w:rsidRPr="00C53CD7">
        <w:rPr>
          <w:rFonts w:ascii="Times New Roman" w:hAnsi="Times New Roman" w:cs="Times New Roman"/>
          <w:sz w:val="24"/>
          <w:szCs w:val="24"/>
        </w:rPr>
        <w:t>шлем-маски</w:t>
      </w:r>
      <w:proofErr w:type="spellEnd"/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противогаза – 2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нарушена последовательность одевания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 застегнуты хлястики, не завязаны тесьмы на брючном ремне, не застегнут шпенек –        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 1 балл за каждое нарушение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имеются открытые участки тела – 5 баллов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нарушена последовательность снятия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неправильно снят противогаз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 учтено направление ветра при снятии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превышение контрольного времени – по 1 баллу за каждые 30 сек 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53CD7" w:rsidRDefault="00C53CD7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10-11 класс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1.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Действия в районе аварии с утечкой АХОВ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C53CD7">
        <w:rPr>
          <w:rFonts w:ascii="Times New Roman" w:hAnsi="Times New Roman" w:cs="Times New Roman"/>
          <w:sz w:val="24"/>
          <w:szCs w:val="24"/>
        </w:rPr>
        <w:t>5 баллов</w:t>
      </w:r>
      <w:r w:rsidRPr="00C53CD7">
        <w:rPr>
          <w:rFonts w:ascii="Times New Roman" w:hAnsi="Times New Roman" w:cs="Times New Roman"/>
          <w:i/>
          <w:sz w:val="24"/>
          <w:szCs w:val="24"/>
        </w:rPr>
        <w:t>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Оборудование этапа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противогазы ГП-5, костюмы защитные ОЗК или Л-1, контрольные линии в начале и конце этапа, указатель направления ветра на финише, зоны надевания и снятия средств индивидуальной защиты.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Возможна одновременная работа нескольких участников. Перед выполнением задания участник может выбрать противогаз по размеру.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По команде члена жюри «Средства индивидуальной защиты надеть… Газы», участник одевает СИЗ, преодолевает «зону заражения», в «безопасной зоне» снимает СИЗ, учитывая направление ветра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Контрольное время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53CD7">
        <w:rPr>
          <w:rFonts w:ascii="Times New Roman" w:hAnsi="Times New Roman" w:cs="Times New Roman"/>
          <w:sz w:val="24"/>
          <w:szCs w:val="24"/>
        </w:rPr>
        <w:t>определяется исходя из длины этапа.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sz w:val="24"/>
          <w:szCs w:val="24"/>
        </w:rPr>
        <w:t xml:space="preserve">штрафы: 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Открыты глаза при одевании противогаза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задержано дыхание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сделан резкий выдох после надевания противогаза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неплотное прилегание </w:t>
      </w:r>
      <w:proofErr w:type="spellStart"/>
      <w:proofErr w:type="gramStart"/>
      <w:r w:rsidRPr="00C53CD7">
        <w:rPr>
          <w:rFonts w:ascii="Times New Roman" w:hAnsi="Times New Roman" w:cs="Times New Roman"/>
          <w:sz w:val="24"/>
          <w:szCs w:val="24"/>
        </w:rPr>
        <w:t>шлем-маски</w:t>
      </w:r>
      <w:proofErr w:type="spellEnd"/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противогаза – 2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нарушена последовательность одевания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 застегнуты хлястики, не завязаны тесьмы на брючном ремне, не застегнут шпенек –        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 1 балл за каждое нарушение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имеются открытые участки тела – 5 баллов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нарушена последовательность снятия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неправильно снят противогаз –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не учтено направление ветра при снятии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СИЗ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– 3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- превышение контрольного времени – по 1 баллу за каждые 30 сек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2.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C53CD7">
        <w:rPr>
          <w:rFonts w:ascii="Times New Roman" w:hAnsi="Times New Roman" w:cs="Times New Roman"/>
          <w:spacing w:val="-6"/>
          <w:sz w:val="24"/>
          <w:szCs w:val="24"/>
        </w:rPr>
        <w:t>Тушение условного очага пожара от внутреннего пожарного крана.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5 баллов.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Оборудование этапа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1029AB" w:rsidRPr="00C53CD7" w:rsidRDefault="001029AB" w:rsidP="001029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Пожарный кран или разветвление; </w:t>
      </w:r>
    </w:p>
    <w:p w:rsidR="001029AB" w:rsidRPr="00C53CD7" w:rsidRDefault="001029AB" w:rsidP="001029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Рукав пожарный;</w:t>
      </w:r>
    </w:p>
    <w:p w:rsidR="001029AB" w:rsidRPr="00C53CD7" w:rsidRDefault="001029AB" w:rsidP="001029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Пожарный ствол;</w:t>
      </w:r>
    </w:p>
    <w:p w:rsidR="001029AB" w:rsidRPr="00C53CD7" w:rsidRDefault="001029AB" w:rsidP="001029A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Боевая одежда пожарного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Условия выполнения задания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  <w:r w:rsidRPr="00C53CD7">
        <w:rPr>
          <w:rFonts w:ascii="Times New Roman" w:hAnsi="Times New Roman" w:cs="Times New Roman"/>
          <w:sz w:val="24"/>
          <w:szCs w:val="24"/>
        </w:rPr>
        <w:t xml:space="preserve">  участник надевает боевую одежду пожарного, соединяет рукав с пожарным краном, присоединяет к нему пожарный ствол, проводит рукавную линию в зону тушения на расстояние длины рукава, возвращается к крану, открывает его, бежит к стволу, направляет ствол в сторону «пожара».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Система оценивания</w:t>
      </w:r>
      <w:r w:rsidRPr="00C53CD7">
        <w:rPr>
          <w:rFonts w:ascii="Times New Roman" w:hAnsi="Times New Roman" w:cs="Times New Roman"/>
          <w:i/>
          <w:sz w:val="24"/>
          <w:szCs w:val="24"/>
        </w:rPr>
        <w:t>: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sz w:val="24"/>
          <w:szCs w:val="24"/>
        </w:rPr>
        <w:t xml:space="preserve">штрафы: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застегнуты застежки, ремешок каски – по 1 баллу за каждое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 Не соединена рукавная линия – 5 баллов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 Вентиль внутреннего пожарного крана открыт до прокладки рукавной линии к очагу загорания – 1 балл</w:t>
      </w:r>
    </w:p>
    <w:p w:rsidR="00C53CD7" w:rsidRDefault="00C53CD7" w:rsidP="007516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029AB" w:rsidRPr="00C53CD7" w:rsidRDefault="001029AB" w:rsidP="0075169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lastRenderedPageBreak/>
        <w:t>«Основы военной службы»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1.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Неполная разборка ММГ АК-74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5 баллов.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>Условия выполнения задания: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Возможна одновременная работа нескольких участников.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Контрольное время: </w:t>
      </w:r>
      <w:r w:rsidRPr="00C53CD7">
        <w:rPr>
          <w:rFonts w:ascii="Times New Roman" w:hAnsi="Times New Roman" w:cs="Times New Roman"/>
          <w:b/>
          <w:sz w:val="24"/>
          <w:szCs w:val="24"/>
        </w:rPr>
        <w:t>М:</w:t>
      </w:r>
      <w:r w:rsidRPr="00C53CD7">
        <w:rPr>
          <w:rFonts w:ascii="Times New Roman" w:hAnsi="Times New Roman" w:cs="Times New Roman"/>
          <w:sz w:val="24"/>
          <w:szCs w:val="24"/>
        </w:rPr>
        <w:t xml:space="preserve">12 сек. </w:t>
      </w:r>
      <w:r w:rsidRPr="00C53CD7">
        <w:rPr>
          <w:rFonts w:ascii="Times New Roman" w:hAnsi="Times New Roman" w:cs="Times New Roman"/>
          <w:b/>
          <w:sz w:val="24"/>
          <w:szCs w:val="24"/>
        </w:rPr>
        <w:t>Д</w:t>
      </w:r>
      <w:r w:rsidRPr="00C53CD7">
        <w:rPr>
          <w:rFonts w:ascii="Times New Roman" w:hAnsi="Times New Roman" w:cs="Times New Roman"/>
          <w:sz w:val="24"/>
          <w:szCs w:val="24"/>
        </w:rPr>
        <w:t>: 20 сек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  <w:sectPr w:rsidR="001029AB" w:rsidRPr="00C53CD7" w:rsidSect="00C53CD7">
          <w:pgSz w:w="11906" w:h="16838"/>
          <w:pgMar w:top="568" w:right="566" w:bottom="899" w:left="993" w:header="708" w:footer="708" w:gutter="0"/>
          <w:cols w:space="708"/>
          <w:docGrid w:linePitch="360"/>
        </w:sect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029AB" w:rsidRPr="00C53CD7" w:rsidSect="0037006E">
          <w:type w:val="continuous"/>
          <w:pgSz w:w="11906" w:h="16838"/>
          <w:pgMar w:top="53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C53CD7">
        <w:rPr>
          <w:rFonts w:ascii="Times New Roman" w:hAnsi="Times New Roman" w:cs="Times New Roman"/>
          <w:b/>
          <w:sz w:val="24"/>
          <w:szCs w:val="24"/>
        </w:rPr>
        <w:lastRenderedPageBreak/>
        <w:t>М</w:t>
      </w:r>
      <w:r w:rsidRPr="00C53CD7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</w:t>
      </w:r>
      <w:r w:rsidRPr="00C53CD7">
        <w:rPr>
          <w:rFonts w:ascii="Times New Roman" w:hAnsi="Times New Roman" w:cs="Times New Roman"/>
          <w:b/>
          <w:sz w:val="24"/>
          <w:szCs w:val="24"/>
        </w:rPr>
        <w:t>Д:</w:t>
      </w:r>
      <w:r w:rsidRPr="00C53C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lastRenderedPageBreak/>
        <w:t xml:space="preserve">12 сек – 5 баллов                                       20 сек – 5 баллов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14 сек – 4 баллов                                       22 сек – 4 баллов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16 сек – 3 баллов                                       24 сек – 3 баллов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18 сек – 2 балла                                         26 сек – 2 балла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20 сек и более – 1 балла                           28 сек и более – 1 балла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i/>
          <w:sz w:val="24"/>
          <w:szCs w:val="24"/>
        </w:rPr>
        <w:t>Система оценивания:</w:t>
      </w:r>
      <w:r w:rsidRPr="00C53C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sz w:val="24"/>
          <w:szCs w:val="24"/>
          <w:u w:val="single"/>
        </w:rPr>
        <w:t>Штрафы: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неправильный порядок разборки                                                     -  1 балл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произведен контрольный выстрел                                              - 1 балл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извлечен затвор из затворной рамы                                           - 2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невыполненное действие                                                                  - 1 балл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2.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Сборка ММГ АК-74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5 баллов.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>Условия выполнения задания: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Возможна одновременная работа нескольких участников.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Контрольное время: </w:t>
      </w:r>
      <w:r w:rsidRPr="00C53CD7">
        <w:rPr>
          <w:rFonts w:ascii="Times New Roman" w:hAnsi="Times New Roman" w:cs="Times New Roman"/>
          <w:b/>
          <w:sz w:val="24"/>
          <w:szCs w:val="24"/>
        </w:rPr>
        <w:t>М:</w:t>
      </w:r>
      <w:r w:rsidRPr="00C53CD7">
        <w:rPr>
          <w:rFonts w:ascii="Times New Roman" w:hAnsi="Times New Roman" w:cs="Times New Roman"/>
          <w:sz w:val="24"/>
          <w:szCs w:val="24"/>
        </w:rPr>
        <w:t xml:space="preserve">23 сек. </w:t>
      </w:r>
      <w:r w:rsidRPr="00C53CD7">
        <w:rPr>
          <w:rFonts w:ascii="Times New Roman" w:hAnsi="Times New Roman" w:cs="Times New Roman"/>
          <w:b/>
          <w:sz w:val="24"/>
          <w:szCs w:val="24"/>
        </w:rPr>
        <w:t>Д</w:t>
      </w:r>
      <w:r w:rsidRPr="00C53CD7">
        <w:rPr>
          <w:rFonts w:ascii="Times New Roman" w:hAnsi="Times New Roman" w:cs="Times New Roman"/>
          <w:sz w:val="24"/>
          <w:szCs w:val="24"/>
        </w:rPr>
        <w:t>: 33 сек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  <w:sectPr w:rsidR="001029AB" w:rsidRPr="00C53CD7" w:rsidSect="0042426E">
          <w:type w:val="continuous"/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1029AB" w:rsidRPr="00C53CD7" w:rsidSect="0037006E">
          <w:type w:val="continuous"/>
          <w:pgSz w:w="11906" w:h="16838"/>
          <w:pgMar w:top="539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  <w:r w:rsidRPr="00C53CD7">
        <w:rPr>
          <w:rFonts w:ascii="Times New Roman" w:hAnsi="Times New Roman" w:cs="Times New Roman"/>
          <w:b/>
          <w:sz w:val="24"/>
          <w:szCs w:val="24"/>
        </w:rPr>
        <w:lastRenderedPageBreak/>
        <w:t>М</w:t>
      </w:r>
      <w:r w:rsidRPr="00C53CD7"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</w:t>
      </w:r>
      <w:r w:rsidRPr="00C53CD7">
        <w:rPr>
          <w:rFonts w:ascii="Times New Roman" w:hAnsi="Times New Roman" w:cs="Times New Roman"/>
          <w:b/>
          <w:sz w:val="24"/>
          <w:szCs w:val="24"/>
        </w:rPr>
        <w:t>Д:</w:t>
      </w:r>
      <w:r w:rsidRPr="00C53C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lastRenderedPageBreak/>
        <w:t xml:space="preserve">23 сек – 5 баллов                                       33 сек – 5 баллов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25 сек – 4 баллов                                       35 сек – 4 баллов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27 сек – 3 баллов                                       37 сек – 3 баллов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29 сек – 2 балла                                         39 сек – 2 балла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31 сек и более – 1 балла                           41 сек и более – 1 балла 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 xml:space="preserve"> </w:t>
      </w:r>
      <w:r w:rsidRPr="00C53CD7">
        <w:rPr>
          <w:rFonts w:ascii="Times New Roman" w:hAnsi="Times New Roman" w:cs="Times New Roman"/>
          <w:i/>
          <w:sz w:val="24"/>
          <w:szCs w:val="24"/>
        </w:rPr>
        <w:t>Система оценивания:</w:t>
      </w:r>
      <w:r w:rsidRPr="00C53C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sz w:val="24"/>
          <w:szCs w:val="24"/>
          <w:u w:val="single"/>
        </w:rPr>
        <w:t>Штрафы: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неправильный порядок сборки                                                        -  1 балл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 произведен контрольный выстрел                                              -  1балл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собраны не все части автомата                                                        - 2 балла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- невыполненное действие                                                                  - 1 балл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Задание 3</w:t>
      </w:r>
    </w:p>
    <w:p w:rsidR="001029AB" w:rsidRPr="00C53CD7" w:rsidRDefault="001029AB" w:rsidP="000E33C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Стрельба по мишени из пневматического оружия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Максимальный балл</w:t>
      </w:r>
      <w:r w:rsidRPr="00C53CD7">
        <w:rPr>
          <w:rFonts w:ascii="Times New Roman" w:hAnsi="Times New Roman" w:cs="Times New Roman"/>
          <w:i/>
          <w:sz w:val="24"/>
          <w:szCs w:val="24"/>
        </w:rPr>
        <w:t xml:space="preserve"> – 5 баллов.</w:t>
      </w:r>
    </w:p>
    <w:p w:rsidR="001029AB" w:rsidRPr="00C53CD7" w:rsidRDefault="001029AB" w:rsidP="00C53CD7">
      <w:pPr>
        <w:spacing w:after="0"/>
        <w:ind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>Условия выполнения задания:</w:t>
      </w:r>
      <w:r w:rsidRPr="00C53CD7">
        <w:rPr>
          <w:rFonts w:ascii="Times New Roman" w:hAnsi="Times New Roman" w:cs="Times New Roman"/>
          <w:sz w:val="24"/>
          <w:szCs w:val="24"/>
        </w:rPr>
        <w:t xml:space="preserve"> задание выполняется индивидуально. Возможна одновременная работа нескольких участников. Стрельба из положения лежа. Мишень №9. Производится 3 </w:t>
      </w:r>
      <w:proofErr w:type="gramStart"/>
      <w:r w:rsidRPr="00C53CD7">
        <w:rPr>
          <w:rFonts w:ascii="Times New Roman" w:hAnsi="Times New Roman" w:cs="Times New Roman"/>
          <w:sz w:val="24"/>
          <w:szCs w:val="24"/>
        </w:rPr>
        <w:t>пробных</w:t>
      </w:r>
      <w:proofErr w:type="gramEnd"/>
      <w:r w:rsidRPr="00C53CD7">
        <w:rPr>
          <w:rFonts w:ascii="Times New Roman" w:hAnsi="Times New Roman" w:cs="Times New Roman"/>
          <w:sz w:val="24"/>
          <w:szCs w:val="24"/>
        </w:rPr>
        <w:t xml:space="preserve"> выстрела по 1 мишени, 5 зачетных по другой. Результаты суммируются, сумма делится на 10. Полученный результат округляется до целого числа. Допускается проведение стрельбы по откидывающимся мишеням, при этом каждое попадание оценивается в одно очко. </w:t>
      </w:r>
      <w:r w:rsidRPr="00C53CD7">
        <w:rPr>
          <w:rFonts w:ascii="Times New Roman" w:hAnsi="Times New Roman" w:cs="Times New Roman"/>
          <w:vanish/>
          <w:sz w:val="24"/>
          <w:szCs w:val="24"/>
        </w:rPr>
        <w:t>пзультаты суммируются, делятся на5</w:t>
      </w:r>
      <w:r w:rsidRPr="00C53CD7">
        <w:rPr>
          <w:rFonts w:ascii="Times New Roman" w:hAnsi="Times New Roman" w:cs="Times New Roman"/>
          <w:sz w:val="24"/>
          <w:szCs w:val="24"/>
        </w:rPr>
        <w:t xml:space="preserve"> Стрельба  производится из оружия, предоставленного оргкомитетом олимпиады. </w:t>
      </w:r>
      <w:r w:rsidRPr="00C53CD7">
        <w:rPr>
          <w:rFonts w:ascii="Times New Roman" w:hAnsi="Times New Roman" w:cs="Times New Roman"/>
          <w:b/>
          <w:sz w:val="24"/>
          <w:szCs w:val="24"/>
        </w:rPr>
        <w:t>Использование собственного оружия запрещено.</w:t>
      </w:r>
    </w:p>
    <w:p w:rsidR="00751691" w:rsidRPr="00C53CD7" w:rsidRDefault="00751691" w:rsidP="007516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53CD7">
        <w:rPr>
          <w:rFonts w:ascii="Times New Roman" w:hAnsi="Times New Roman" w:cs="Times New Roman"/>
          <w:b/>
          <w:i/>
          <w:sz w:val="24"/>
          <w:szCs w:val="24"/>
        </w:rPr>
        <w:t>«Первая помощь пострадавшим»</w:t>
      </w:r>
    </w:p>
    <w:p w:rsidR="001029AB" w:rsidRPr="00C53CD7" w:rsidRDefault="00751691" w:rsidP="000E33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i/>
          <w:sz w:val="24"/>
          <w:szCs w:val="24"/>
        </w:rPr>
        <w:t xml:space="preserve">Условия выполнения: </w:t>
      </w:r>
      <w:r w:rsidRPr="00C53CD7">
        <w:rPr>
          <w:rFonts w:ascii="Times New Roman" w:hAnsi="Times New Roman" w:cs="Times New Roman"/>
          <w:sz w:val="24"/>
          <w:szCs w:val="24"/>
        </w:rPr>
        <w:t xml:space="preserve">участник читает предложенное задание и практически оказывает первую помощь пострадавшим. 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Оценочная ведомость</w:t>
      </w:r>
      <w:r w:rsidR="00456647" w:rsidRPr="00C53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6647" w:rsidRPr="00C53CD7">
        <w:rPr>
          <w:rFonts w:ascii="Times New Roman" w:hAnsi="Times New Roman" w:cs="Times New Roman"/>
          <w:sz w:val="24"/>
          <w:szCs w:val="24"/>
        </w:rPr>
        <w:t>(выдается каждому участнику)</w:t>
      </w: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 xml:space="preserve">Подгруппа: </w:t>
      </w:r>
      <w:proofErr w:type="gramStart"/>
      <w:r w:rsidRPr="00C53CD7">
        <w:rPr>
          <w:rFonts w:ascii="Times New Roman" w:hAnsi="Times New Roman" w:cs="Times New Roman"/>
          <w:b/>
          <w:sz w:val="24"/>
          <w:szCs w:val="24"/>
        </w:rPr>
        <w:t xml:space="preserve">(        </w:t>
      </w:r>
      <w:proofErr w:type="spellStart"/>
      <w:proofErr w:type="gramEnd"/>
      <w:r w:rsidRPr="00C53CD7">
        <w:rPr>
          <w:rFonts w:ascii="Times New Roman" w:hAnsi="Times New Roman" w:cs="Times New Roman"/>
          <w:b/>
          <w:sz w:val="24"/>
          <w:szCs w:val="24"/>
        </w:rPr>
        <w:t>кл</w:t>
      </w:r>
      <w:proofErr w:type="spellEnd"/>
      <w:r w:rsidRPr="00C53CD7">
        <w:rPr>
          <w:rFonts w:ascii="Times New Roman" w:hAnsi="Times New Roman" w:cs="Times New Roman"/>
          <w:b/>
          <w:sz w:val="24"/>
          <w:szCs w:val="24"/>
        </w:rPr>
        <w:t>)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Код участника:_______________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6"/>
        <w:gridCol w:w="913"/>
        <w:gridCol w:w="1081"/>
        <w:gridCol w:w="913"/>
        <w:gridCol w:w="1081"/>
        <w:gridCol w:w="913"/>
        <w:gridCol w:w="1081"/>
        <w:gridCol w:w="913"/>
        <w:gridCol w:w="1082"/>
        <w:gridCol w:w="745"/>
      </w:tblGrid>
      <w:tr w:rsidR="001029AB" w:rsidRPr="00C53CD7" w:rsidTr="00B7600D">
        <w:tc>
          <w:tcPr>
            <w:tcW w:w="1886" w:type="dxa"/>
            <w:gridSpan w:val="2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подготовка</w:t>
            </w:r>
          </w:p>
        </w:tc>
        <w:tc>
          <w:tcPr>
            <w:tcW w:w="1874" w:type="dxa"/>
            <w:gridSpan w:val="2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среда</w:t>
            </w:r>
          </w:p>
        </w:tc>
        <w:tc>
          <w:tcPr>
            <w:tcW w:w="1862" w:type="dxa"/>
            <w:gridSpan w:val="2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 ЧС</w:t>
            </w:r>
          </w:p>
        </w:tc>
        <w:tc>
          <w:tcPr>
            <w:tcW w:w="1860" w:type="dxa"/>
            <w:gridSpan w:val="2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военной службы</w:t>
            </w:r>
          </w:p>
        </w:tc>
        <w:tc>
          <w:tcPr>
            <w:tcW w:w="1170" w:type="dxa"/>
            <w:vMerge w:val="restart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</w:t>
            </w:r>
          </w:p>
        </w:tc>
        <w:tc>
          <w:tcPr>
            <w:tcW w:w="1176" w:type="dxa"/>
            <w:vMerge w:val="restart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170" w:type="dxa"/>
            <w:vMerge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Сумма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102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судьи</w:t>
            </w:r>
          </w:p>
        </w:tc>
        <w:tc>
          <w:tcPr>
            <w:tcW w:w="86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3CD7">
        <w:rPr>
          <w:rFonts w:ascii="Times New Roman" w:hAnsi="Times New Roman" w:cs="Times New Roman"/>
          <w:sz w:val="24"/>
          <w:szCs w:val="24"/>
        </w:rPr>
        <w:t>Судьи записывают результаты в оценочную ведомость и расписываются. По окончании практического тура оценочная ведомость сдается в судейскую коллегию.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Судьи на этапах заполняют протоколы этапа: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Протокол этапа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Подгруппа:                                                    Максимальное кол-во баллов -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Задание:____________________________________________________________________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1549"/>
        <w:gridCol w:w="2137"/>
        <w:gridCol w:w="2061"/>
        <w:gridCol w:w="1710"/>
        <w:gridCol w:w="1516"/>
      </w:tblGrid>
      <w:tr w:rsidR="001029AB" w:rsidRPr="00C53CD7" w:rsidTr="00B7600D">
        <w:tc>
          <w:tcPr>
            <w:tcW w:w="59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49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Код участника</w:t>
            </w:r>
          </w:p>
        </w:tc>
        <w:tc>
          <w:tcPr>
            <w:tcW w:w="2137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</w:t>
            </w:r>
          </w:p>
        </w:tc>
        <w:tc>
          <w:tcPr>
            <w:tcW w:w="206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Штраф </w:t>
            </w:r>
          </w:p>
        </w:tc>
        <w:tc>
          <w:tcPr>
            <w:tcW w:w="171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151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участника</w:t>
            </w:r>
          </w:p>
        </w:tc>
      </w:tr>
      <w:tr w:rsidR="001029AB" w:rsidRPr="00C53CD7" w:rsidTr="00B7600D">
        <w:tc>
          <w:tcPr>
            <w:tcW w:w="59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59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598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9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Подпись: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По окончании практического тура заполняется итоговый протокол практического тура:</w:t>
      </w: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6647" w:rsidRPr="00C53CD7" w:rsidRDefault="00456647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6647" w:rsidRPr="00C53CD7" w:rsidRDefault="00456647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56647" w:rsidRPr="00C53CD7" w:rsidRDefault="00456647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1352"/>
        <w:gridCol w:w="1514"/>
        <w:gridCol w:w="1515"/>
        <w:gridCol w:w="1514"/>
        <w:gridCol w:w="1515"/>
        <w:gridCol w:w="1515"/>
      </w:tblGrid>
      <w:tr w:rsidR="001029AB" w:rsidRPr="00C53CD7" w:rsidTr="00B7600D">
        <w:tc>
          <w:tcPr>
            <w:tcW w:w="646" w:type="dxa"/>
            <w:vMerge w:val="restart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52" w:type="dxa"/>
            <w:vMerge w:val="restart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Код участника</w:t>
            </w:r>
          </w:p>
        </w:tc>
        <w:tc>
          <w:tcPr>
            <w:tcW w:w="7573" w:type="dxa"/>
            <w:gridSpan w:val="5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1029AB" w:rsidRPr="00C53CD7" w:rsidTr="00B7600D">
        <w:tc>
          <w:tcPr>
            <w:tcW w:w="646" w:type="dxa"/>
            <w:vMerge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  <w:vMerge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Мед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одготовка</w:t>
            </w: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среда</w:t>
            </w: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 ЧС</w:t>
            </w: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ОВС</w:t>
            </w: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1029AB" w:rsidRPr="00C53CD7" w:rsidTr="00B7600D">
        <w:tc>
          <w:tcPr>
            <w:tcW w:w="6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52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6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52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29AB" w:rsidRPr="00C53CD7" w:rsidTr="00B7600D">
        <w:tc>
          <w:tcPr>
            <w:tcW w:w="646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2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</w:tcPr>
          <w:p w:rsidR="001029AB" w:rsidRPr="00C53CD7" w:rsidRDefault="001029AB" w:rsidP="00B7600D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29AB" w:rsidRPr="00C53CD7" w:rsidRDefault="001029AB" w:rsidP="001029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84960" w:rsidRDefault="00584960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  <w:sectPr w:rsidR="006C3A58" w:rsidSect="00C53CD7">
          <w:type w:val="continuous"/>
          <w:pgSz w:w="11906" w:h="16838"/>
          <w:pgMar w:top="539" w:right="850" w:bottom="568" w:left="993" w:header="708" w:footer="708" w:gutter="0"/>
          <w:cols w:space="708"/>
          <w:docGrid w:linePitch="360"/>
        </w:sectPr>
      </w:pPr>
    </w:p>
    <w:p w:rsidR="006C3A58" w:rsidRPr="00C53CD7" w:rsidRDefault="006C3A58" w:rsidP="006C3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lastRenderedPageBreak/>
        <w:t>Итоговый протокол</w:t>
      </w:r>
    </w:p>
    <w:p w:rsidR="006C3A58" w:rsidRPr="00412473" w:rsidRDefault="006C3A58" w:rsidP="006C3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Практический тур</w:t>
      </w:r>
      <w:r w:rsidR="004124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2473" w:rsidRPr="00412473">
        <w:rPr>
          <w:rFonts w:ascii="Times New Roman" w:hAnsi="Times New Roman" w:cs="Times New Roman"/>
          <w:b/>
          <w:sz w:val="24"/>
          <w:szCs w:val="24"/>
          <w:u w:val="single"/>
        </w:rPr>
        <w:t>10-11 класс</w:t>
      </w:r>
    </w:p>
    <w:p w:rsidR="006C3A58" w:rsidRPr="00412473" w:rsidRDefault="006C3A58" w:rsidP="006C3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3715"/>
        <w:gridCol w:w="1134"/>
        <w:gridCol w:w="851"/>
        <w:gridCol w:w="1276"/>
        <w:gridCol w:w="1275"/>
        <w:gridCol w:w="993"/>
        <w:gridCol w:w="992"/>
        <w:gridCol w:w="1276"/>
        <w:gridCol w:w="992"/>
        <w:gridCol w:w="1276"/>
        <w:gridCol w:w="1417"/>
      </w:tblGrid>
      <w:tr w:rsidR="00412473" w:rsidRPr="00C53CD7" w:rsidTr="005D2BE8">
        <w:tc>
          <w:tcPr>
            <w:tcW w:w="646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15" w:type="dxa"/>
            <w:vMerge w:val="restart"/>
          </w:tcPr>
          <w:p w:rsidR="00412473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1482" w:type="dxa"/>
            <w:gridSpan w:val="10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5D2BE8" w:rsidRPr="00C53CD7" w:rsidTr="005D2BE8">
        <w:trPr>
          <w:trHeight w:val="270"/>
        </w:trPr>
        <w:tc>
          <w:tcPr>
            <w:tcW w:w="646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Мед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одготовка</w:t>
            </w:r>
          </w:p>
        </w:tc>
        <w:tc>
          <w:tcPr>
            <w:tcW w:w="3402" w:type="dxa"/>
            <w:gridSpan w:val="3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среда</w:t>
            </w:r>
          </w:p>
        </w:tc>
        <w:tc>
          <w:tcPr>
            <w:tcW w:w="1985" w:type="dxa"/>
            <w:gridSpan w:val="2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 ЧС</w:t>
            </w:r>
          </w:p>
        </w:tc>
        <w:tc>
          <w:tcPr>
            <w:tcW w:w="3544" w:type="dxa"/>
            <w:gridSpan w:val="3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ОВС</w:t>
            </w:r>
          </w:p>
        </w:tc>
        <w:tc>
          <w:tcPr>
            <w:tcW w:w="1417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</w:tc>
      </w:tr>
      <w:tr w:rsidR="005D2BE8" w:rsidRPr="00C53CD7" w:rsidTr="005D2BE8">
        <w:trPr>
          <w:trHeight w:val="317"/>
        </w:trPr>
        <w:tc>
          <w:tcPr>
            <w:tcW w:w="646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Вязание узлов</w:t>
            </w:r>
          </w:p>
        </w:tc>
        <w:tc>
          <w:tcPr>
            <w:tcW w:w="1276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азимута</w:t>
            </w:r>
          </w:p>
        </w:tc>
        <w:tc>
          <w:tcPr>
            <w:tcW w:w="1275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Преодоление болота</w:t>
            </w:r>
          </w:p>
        </w:tc>
        <w:tc>
          <w:tcPr>
            <w:tcW w:w="1985" w:type="dxa"/>
            <w:gridSpan w:val="2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разборка</w:t>
            </w:r>
          </w:p>
        </w:tc>
        <w:tc>
          <w:tcPr>
            <w:tcW w:w="992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сборка</w:t>
            </w:r>
          </w:p>
        </w:tc>
        <w:tc>
          <w:tcPr>
            <w:tcW w:w="1276" w:type="dxa"/>
            <w:vMerge w:val="restart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стрельба</w:t>
            </w:r>
          </w:p>
        </w:tc>
        <w:tc>
          <w:tcPr>
            <w:tcW w:w="1417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rPr>
          <w:trHeight w:val="615"/>
        </w:trPr>
        <w:tc>
          <w:tcPr>
            <w:tcW w:w="646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412473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2473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12473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пожар</w:t>
            </w: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АХОВ</w:t>
            </w:r>
          </w:p>
        </w:tc>
        <w:tc>
          <w:tcPr>
            <w:tcW w:w="1276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D2B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1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D2B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71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412473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71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12473" w:rsidRPr="00C53CD7" w:rsidRDefault="00412473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2BE8" w:rsidRPr="00C53CD7" w:rsidTr="005D2BE8">
        <w:tc>
          <w:tcPr>
            <w:tcW w:w="646" w:type="dxa"/>
          </w:tcPr>
          <w:p w:rsidR="005D2BE8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2BE8" w:rsidRPr="00C53CD7" w:rsidRDefault="005D2BE8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3A58" w:rsidRPr="00C53CD7" w:rsidRDefault="006C3A58" w:rsidP="006C3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A58" w:rsidRPr="00C53CD7" w:rsidRDefault="006C3A58" w:rsidP="006C3A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3A58" w:rsidRDefault="006C3A58" w:rsidP="006C3A5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D2BE8" w:rsidRPr="00C53CD7" w:rsidRDefault="005D2BE8" w:rsidP="005D2B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C53CD7">
        <w:rPr>
          <w:rFonts w:ascii="Times New Roman" w:hAnsi="Times New Roman" w:cs="Times New Roman"/>
          <w:b/>
          <w:sz w:val="24"/>
          <w:szCs w:val="24"/>
        </w:rPr>
        <w:t>Итоговый протокол</w:t>
      </w:r>
    </w:p>
    <w:p w:rsidR="005D2BE8" w:rsidRPr="00412473" w:rsidRDefault="005D2BE8" w:rsidP="005D2B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CD7">
        <w:rPr>
          <w:rFonts w:ascii="Times New Roman" w:hAnsi="Times New Roman" w:cs="Times New Roman"/>
          <w:b/>
          <w:sz w:val="24"/>
          <w:szCs w:val="24"/>
        </w:rPr>
        <w:t>Практический тур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51F0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412473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5D2BE8" w:rsidRPr="00412473" w:rsidRDefault="005D2BE8" w:rsidP="005D2BE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4707"/>
        <w:gridCol w:w="1276"/>
        <w:gridCol w:w="1134"/>
        <w:gridCol w:w="1559"/>
        <w:gridCol w:w="1558"/>
        <w:gridCol w:w="993"/>
        <w:gridCol w:w="1417"/>
        <w:gridCol w:w="1744"/>
        <w:gridCol w:w="11"/>
      </w:tblGrid>
      <w:tr w:rsidR="008251F0" w:rsidRPr="00C53CD7" w:rsidTr="008251F0">
        <w:tc>
          <w:tcPr>
            <w:tcW w:w="646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07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7937" w:type="dxa"/>
            <w:gridSpan w:val="6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51F0" w:rsidRPr="00C53CD7" w:rsidRDefault="008251F0" w:rsidP="008251F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  <w:trHeight w:val="270"/>
        </w:trPr>
        <w:tc>
          <w:tcPr>
            <w:tcW w:w="646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7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Мед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одготовка</w:t>
            </w:r>
          </w:p>
        </w:tc>
        <w:tc>
          <w:tcPr>
            <w:tcW w:w="4251" w:type="dxa"/>
            <w:gridSpan w:val="3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среда</w:t>
            </w:r>
          </w:p>
        </w:tc>
        <w:tc>
          <w:tcPr>
            <w:tcW w:w="2410" w:type="dxa"/>
            <w:gridSpan w:val="2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 ЧС</w:t>
            </w:r>
          </w:p>
        </w:tc>
        <w:tc>
          <w:tcPr>
            <w:tcW w:w="1744" w:type="dxa"/>
            <w:vMerge w:val="restart"/>
            <w:tcBorders>
              <w:top w:val="nil"/>
            </w:tcBorders>
          </w:tcPr>
          <w:p w:rsidR="008251F0" w:rsidRPr="00C53CD7" w:rsidRDefault="008251F0" w:rsidP="008251F0">
            <w:pPr>
              <w:spacing w:after="0"/>
              <w:ind w:left="34" w:hanging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8251F0" w:rsidRPr="00C53CD7" w:rsidTr="008251F0">
        <w:trPr>
          <w:gridAfter w:val="1"/>
          <w:wAfter w:w="11" w:type="dxa"/>
          <w:trHeight w:val="317"/>
        </w:trPr>
        <w:tc>
          <w:tcPr>
            <w:tcW w:w="646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7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Вязание узлов</w:t>
            </w:r>
          </w:p>
        </w:tc>
        <w:tc>
          <w:tcPr>
            <w:tcW w:w="1559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азимута</w:t>
            </w:r>
          </w:p>
        </w:tc>
        <w:tc>
          <w:tcPr>
            <w:tcW w:w="1558" w:type="dxa"/>
            <w:vMerge w:val="restart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Преодоление болота</w:t>
            </w:r>
          </w:p>
        </w:tc>
        <w:tc>
          <w:tcPr>
            <w:tcW w:w="2410" w:type="dxa"/>
            <w:gridSpan w:val="2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  <w:trHeight w:val="615"/>
        </w:trPr>
        <w:tc>
          <w:tcPr>
            <w:tcW w:w="646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7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пожар</w:t>
            </w: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АХОВ</w:t>
            </w:r>
          </w:p>
        </w:tc>
        <w:tc>
          <w:tcPr>
            <w:tcW w:w="1744" w:type="dxa"/>
            <w:vMerge/>
            <w:tcBorders>
              <w:bottom w:val="single" w:sz="4" w:space="0" w:color="auto"/>
            </w:tcBorders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C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nil"/>
            </w:tcBorders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51F0" w:rsidRPr="00C53CD7" w:rsidTr="008251F0">
        <w:trPr>
          <w:gridAfter w:val="1"/>
          <w:wAfter w:w="11" w:type="dxa"/>
        </w:trPr>
        <w:tc>
          <w:tcPr>
            <w:tcW w:w="646" w:type="dxa"/>
          </w:tcPr>
          <w:p w:rsidR="008251F0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70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8251F0" w:rsidRPr="00C53CD7" w:rsidRDefault="008251F0" w:rsidP="000B13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C3A58" w:rsidRDefault="006C3A58" w:rsidP="005D2B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A58" w:rsidRDefault="006C3A58">
      <w:pPr>
        <w:rPr>
          <w:rFonts w:ascii="Times New Roman" w:hAnsi="Times New Roman" w:cs="Times New Roman"/>
          <w:sz w:val="24"/>
          <w:szCs w:val="24"/>
        </w:rPr>
      </w:pPr>
    </w:p>
    <w:p w:rsidR="006C3A58" w:rsidRPr="00C53CD7" w:rsidRDefault="006C3A58">
      <w:pPr>
        <w:rPr>
          <w:rFonts w:ascii="Times New Roman" w:hAnsi="Times New Roman" w:cs="Times New Roman"/>
          <w:sz w:val="24"/>
          <w:szCs w:val="24"/>
        </w:rPr>
      </w:pPr>
    </w:p>
    <w:sectPr w:rsidR="006C3A58" w:rsidRPr="00C53CD7" w:rsidSect="005D2BE8">
      <w:pgSz w:w="16838" w:h="11906" w:orient="landscape"/>
      <w:pgMar w:top="850" w:right="568" w:bottom="426" w:left="53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52F9"/>
    <w:multiLevelType w:val="hybridMultilevel"/>
    <w:tmpl w:val="C98E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028A0"/>
    <w:multiLevelType w:val="hybridMultilevel"/>
    <w:tmpl w:val="EB84C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029AB"/>
    <w:rsid w:val="000E33C7"/>
    <w:rsid w:val="001029AB"/>
    <w:rsid w:val="00130158"/>
    <w:rsid w:val="002E39D4"/>
    <w:rsid w:val="0039656B"/>
    <w:rsid w:val="00412473"/>
    <w:rsid w:val="00456647"/>
    <w:rsid w:val="00584960"/>
    <w:rsid w:val="005D2BE8"/>
    <w:rsid w:val="006C3A58"/>
    <w:rsid w:val="00751691"/>
    <w:rsid w:val="008251F0"/>
    <w:rsid w:val="009D6388"/>
    <w:rsid w:val="00AC4A6D"/>
    <w:rsid w:val="00C53CD7"/>
    <w:rsid w:val="00CD6823"/>
    <w:rsid w:val="00D46169"/>
    <w:rsid w:val="00F8149D"/>
    <w:rsid w:val="00FA4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9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BD9B5-DA45-4B3F-A099-C35650003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2338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SOSH-57</dc:creator>
  <cp:keywords/>
  <dc:description/>
  <cp:lastModifiedBy>Юскина ОА</cp:lastModifiedBy>
  <cp:revision>12</cp:revision>
  <cp:lastPrinted>2014-11-07T10:08:00Z</cp:lastPrinted>
  <dcterms:created xsi:type="dcterms:W3CDTF">2014-10-27T13:21:00Z</dcterms:created>
  <dcterms:modified xsi:type="dcterms:W3CDTF">2014-11-07T10:09:00Z</dcterms:modified>
</cp:coreProperties>
</file>